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5B67" w14:textId="20434E21" w:rsidR="00515A6A" w:rsidRPr="00891CC2" w:rsidRDefault="000E1BB3" w:rsidP="00962516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891CC2">
        <w:rPr>
          <w:rFonts w:asciiTheme="minorHAnsi" w:hAnsiTheme="minorHAnsi" w:cstheme="minorHAnsi"/>
          <w:color w:val="002060"/>
          <w:sz w:val="36"/>
          <w:szCs w:val="36"/>
        </w:rPr>
        <w:t>Safeguarding W</w:t>
      </w:r>
      <w:r w:rsidR="00515A6A"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orksheet </w:t>
      </w:r>
      <w:r w:rsidR="00617D10" w:rsidRPr="00891CC2">
        <w:rPr>
          <w:rFonts w:asciiTheme="minorHAnsi" w:hAnsiTheme="minorHAnsi" w:cstheme="minorHAnsi"/>
          <w:color w:val="002060"/>
          <w:sz w:val="36"/>
          <w:szCs w:val="36"/>
        </w:rPr>
        <w:t>5A</w:t>
      </w:r>
      <w:r w:rsidR="00A25716">
        <w:rPr>
          <w:rFonts w:asciiTheme="minorHAnsi" w:hAnsiTheme="minorHAnsi" w:cstheme="minorHAnsi"/>
          <w:color w:val="002060"/>
          <w:sz w:val="36"/>
          <w:szCs w:val="36"/>
        </w:rPr>
        <w:t xml:space="preserve"> </w:t>
      </w:r>
    </w:p>
    <w:p w14:paraId="1A6F48C1" w14:textId="6E780D36" w:rsidR="00515A6A" w:rsidRPr="00891CC2" w:rsidRDefault="006C1432" w:rsidP="001A719B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  <w:r w:rsidRPr="00891CC2">
        <w:rPr>
          <w:rFonts w:asciiTheme="minorHAnsi" w:hAnsiTheme="minorHAnsi" w:cstheme="minorHAnsi"/>
          <w:color w:val="002060"/>
          <w:sz w:val="48"/>
          <w:szCs w:val="48"/>
        </w:rPr>
        <w:t>S</w:t>
      </w:r>
      <w:r w:rsidR="00515A6A" w:rsidRPr="00891CC2">
        <w:rPr>
          <w:rFonts w:asciiTheme="minorHAnsi" w:hAnsiTheme="minorHAnsi" w:cstheme="minorHAnsi"/>
          <w:color w:val="002060"/>
          <w:sz w:val="48"/>
          <w:szCs w:val="48"/>
        </w:rPr>
        <w:t>upport</w:t>
      </w:r>
      <w:r w:rsidR="00114CF1" w:rsidRPr="00891CC2">
        <w:rPr>
          <w:rFonts w:asciiTheme="minorHAnsi" w:hAnsiTheme="minorHAnsi" w:cstheme="minorHAnsi"/>
          <w:color w:val="002060"/>
          <w:sz w:val="48"/>
          <w:szCs w:val="48"/>
        </w:rPr>
        <w:t>ing</w:t>
      </w:r>
      <w:r w:rsidR="00515A6A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p</w:t>
      </w:r>
      <w:r w:rsidR="00515A6A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eople in 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s</w:t>
      </w:r>
      <w:r w:rsidR="00515A6A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afeguarding 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r</w:t>
      </w:r>
      <w:r w:rsidR="00515A6A" w:rsidRPr="00891CC2">
        <w:rPr>
          <w:rFonts w:asciiTheme="minorHAnsi" w:hAnsiTheme="minorHAnsi" w:cstheme="minorHAnsi"/>
          <w:color w:val="002060"/>
          <w:sz w:val="48"/>
          <w:szCs w:val="48"/>
        </w:rPr>
        <w:t>oles</w:t>
      </w:r>
    </w:p>
    <w:p w14:paraId="0136461D" w14:textId="68149C6C" w:rsidR="001A719B" w:rsidRPr="00891CC2" w:rsidRDefault="001A719B" w:rsidP="00515A6A">
      <w:pPr>
        <w:pStyle w:val="Paragraph"/>
      </w:pPr>
      <w:r w:rsidRPr="00891CC2">
        <w:t>Safeguarding Standard 5 relates to learning, supervision and support.</w:t>
      </w:r>
    </w:p>
    <w:p w14:paraId="724E8883" w14:textId="418A796A" w:rsidR="001A719B" w:rsidRPr="00891CC2" w:rsidRDefault="00114CF1" w:rsidP="00515A6A">
      <w:pPr>
        <w:pStyle w:val="Paragraph"/>
      </w:pPr>
      <w:r w:rsidRPr="00891CC2">
        <w:t xml:space="preserve">Two </w:t>
      </w:r>
      <w:r w:rsidR="00D5136F" w:rsidRPr="00891CC2">
        <w:t>indicators</w:t>
      </w:r>
      <w:r w:rsidRPr="00891CC2">
        <w:t xml:space="preserve"> of ‘what good looks like’ are:</w:t>
      </w:r>
    </w:p>
    <w:p w14:paraId="1D999D17" w14:textId="2D00CE53" w:rsidR="00962516" w:rsidRPr="00891CC2" w:rsidRDefault="00962516" w:rsidP="00962516">
      <w:pPr>
        <w:pStyle w:val="Paragraph"/>
        <w:ind w:left="1134" w:hanging="567"/>
        <w:rPr>
          <w:i/>
          <w:iCs/>
        </w:rPr>
      </w:pPr>
      <w:r w:rsidRPr="00891CC2">
        <w:rPr>
          <w:i/>
          <w:iCs/>
        </w:rPr>
        <w:t>5.8</w:t>
      </w:r>
      <w:r w:rsidRPr="00891CC2">
        <w:rPr>
          <w:i/>
          <w:iCs/>
        </w:rPr>
        <w:tab/>
        <w:t>Those in safeguarding roles report they are well supported, feel part of a team within their setting, have strong connections with other safeguarding professionals and a healthy work-life balance.</w:t>
      </w:r>
    </w:p>
    <w:p w14:paraId="04119889" w14:textId="18A73A55" w:rsidR="00515A6A" w:rsidRPr="00891CC2" w:rsidRDefault="001A719B" w:rsidP="001A719B">
      <w:pPr>
        <w:pStyle w:val="Paragraph"/>
        <w:ind w:left="1134" w:hanging="567"/>
        <w:rPr>
          <w:i/>
          <w:iCs/>
        </w:rPr>
      </w:pPr>
      <w:r w:rsidRPr="00891CC2">
        <w:rPr>
          <w:i/>
          <w:iCs/>
        </w:rPr>
        <w:t>5.4</w:t>
      </w:r>
      <w:r w:rsidRPr="00891CC2">
        <w:rPr>
          <w:i/>
          <w:iCs/>
        </w:rPr>
        <w:tab/>
        <w:t>Clergy are provided with the type and quantity of support that will meet their emotional and psychological needs arising from the traumatic impact of their work.</w:t>
      </w:r>
    </w:p>
    <w:p w14:paraId="2D3A40F0" w14:textId="6FBD6AB1" w:rsidR="00AB182A" w:rsidRPr="00891CC2" w:rsidRDefault="00AB182A" w:rsidP="00962516">
      <w:pPr>
        <w:pStyle w:val="Paragraph"/>
        <w:spacing w:after="240"/>
        <w:jc w:val="right"/>
        <w:rPr>
          <w:sz w:val="22"/>
          <w:szCs w:val="22"/>
        </w:rPr>
      </w:pPr>
      <w:hyperlink r:id="rId8" w:history="1">
        <w:r w:rsidRPr="00891CC2">
          <w:rPr>
            <w:rStyle w:val="Hyperlink"/>
            <w:i/>
            <w:iCs/>
            <w:sz w:val="22"/>
            <w:szCs w:val="22"/>
            <w:u w:val="none"/>
          </w:rPr>
          <w:t>National Safeguarding Standards and QA Framework</w:t>
        </w:r>
      </w:hyperlink>
      <w:r w:rsidRPr="00891CC2">
        <w:rPr>
          <w:sz w:val="22"/>
          <w:szCs w:val="22"/>
        </w:rPr>
        <w:t xml:space="preserve"> </w:t>
      </w:r>
      <w:r w:rsidR="00114CF1" w:rsidRPr="00891CC2">
        <w:rPr>
          <w:sz w:val="22"/>
          <w:szCs w:val="22"/>
        </w:rPr>
        <w:t xml:space="preserve">- page </w:t>
      </w:r>
      <w:r w:rsidRPr="00891CC2">
        <w:rPr>
          <w:sz w:val="22"/>
          <w:szCs w:val="22"/>
        </w:rPr>
        <w:t>20</w:t>
      </w:r>
    </w:p>
    <w:p w14:paraId="7CEC0E4C" w14:textId="52EE4EDF" w:rsidR="003B1B20" w:rsidRPr="00891CC2" w:rsidRDefault="001A719B" w:rsidP="001A719B">
      <w:pPr>
        <w:pStyle w:val="Paragraph"/>
      </w:pPr>
      <w:r w:rsidRPr="00891CC2">
        <w:t xml:space="preserve">Therefore, the PCC </w:t>
      </w:r>
      <w:r w:rsidR="00704036">
        <w:t>might like t</w:t>
      </w:r>
      <w:r w:rsidR="006C1432" w:rsidRPr="00891CC2">
        <w:t>o consider</w:t>
      </w:r>
      <w:r w:rsidRPr="00891CC2">
        <w:t xml:space="preserve"> how </w:t>
      </w:r>
      <w:r w:rsidR="003B1B20" w:rsidRPr="00891CC2">
        <w:t xml:space="preserve">they can </w:t>
      </w:r>
      <w:r w:rsidR="006C1432" w:rsidRPr="00891CC2">
        <w:t xml:space="preserve">better </w:t>
      </w:r>
      <w:r w:rsidRPr="00891CC2">
        <w:t xml:space="preserve">support people in </w:t>
      </w:r>
      <w:r w:rsidR="006C1432" w:rsidRPr="00891CC2">
        <w:t xml:space="preserve">their </w:t>
      </w:r>
      <w:r w:rsidRPr="00891CC2">
        <w:t>safeguarding roles</w:t>
      </w:r>
      <w:r w:rsidR="003B1B20" w:rsidRPr="00891CC2">
        <w:t>.</w:t>
      </w:r>
    </w:p>
    <w:p w14:paraId="1CEEE41D" w14:textId="20829542" w:rsidR="001A719B" w:rsidRPr="00891CC2" w:rsidRDefault="004646EC" w:rsidP="003B1B20">
      <w:pPr>
        <w:pStyle w:val="Subtitle"/>
      </w:pPr>
      <w:r w:rsidRPr="00891CC2">
        <w:t>In p</w:t>
      </w:r>
      <w:r w:rsidR="003B1B20" w:rsidRPr="00891CC2">
        <w:t xml:space="preserve">reparation </w:t>
      </w:r>
      <w:r w:rsidRPr="00891CC2">
        <w:t xml:space="preserve">for </w:t>
      </w:r>
      <w:r w:rsidR="003B1B20" w:rsidRPr="00891CC2">
        <w:t xml:space="preserve">the </w:t>
      </w:r>
      <w:r w:rsidR="00067401">
        <w:t xml:space="preserve">PCC </w:t>
      </w:r>
      <w:r w:rsidR="003B1B20" w:rsidRPr="00891CC2">
        <w:t>meeting</w:t>
      </w:r>
      <w:r w:rsidR="001A719B" w:rsidRPr="00891CC2">
        <w:t xml:space="preserve"> </w:t>
      </w:r>
    </w:p>
    <w:p w14:paraId="52EF2CB3" w14:textId="358D5212" w:rsidR="00114CF1" w:rsidRPr="00891CC2" w:rsidRDefault="00114CF1" w:rsidP="00114CF1">
      <w:pPr>
        <w:pStyle w:val="Paragraph"/>
      </w:pPr>
      <w:r w:rsidRPr="00891CC2">
        <w:t>Although safeguarding is the responsibility of everyone, some people have key safeguarding roles.  For example: clergy, Parish Safeguarding Officer, churchwardens and those administering DBS checks.</w:t>
      </w:r>
    </w:p>
    <w:p w14:paraId="3C92B65B" w14:textId="2D6A04E0" w:rsidR="00114CF1" w:rsidRPr="00891CC2" w:rsidRDefault="00114CF1" w:rsidP="00114CF1">
      <w:pPr>
        <w:pStyle w:val="Paragraph"/>
      </w:pPr>
      <w:r w:rsidRPr="00891CC2">
        <w:t xml:space="preserve">The Standing Committee </w:t>
      </w:r>
      <w:r w:rsidR="00704036">
        <w:t>c</w:t>
      </w:r>
      <w:r w:rsidR="008F216C">
        <w:t>ould</w:t>
      </w:r>
      <w:r w:rsidRPr="00891CC2">
        <w:t xml:space="preserve"> make a list of people who have key safeguarding roles, and then invite them to a PCC meeting.</w:t>
      </w:r>
    </w:p>
    <w:p w14:paraId="636A870A" w14:textId="6285D6F0" w:rsidR="00114CF1" w:rsidRPr="00891CC2" w:rsidRDefault="00114CF1" w:rsidP="00114CF1">
      <w:pPr>
        <w:pStyle w:val="Paragraph"/>
      </w:pPr>
      <w:r w:rsidRPr="00891CC2">
        <w:t>In preparation for the meeting, ask them to consider</w:t>
      </w:r>
      <w:r w:rsidR="009C3322" w:rsidRPr="00891CC2">
        <w:t xml:space="preserve"> these questions</w:t>
      </w:r>
      <w:r w:rsidRPr="00891CC2">
        <w:t>:</w:t>
      </w:r>
    </w:p>
    <w:p w14:paraId="08CB7D80" w14:textId="77777777" w:rsidR="00114CF1" w:rsidRPr="00891CC2" w:rsidRDefault="00114CF1" w:rsidP="0031324C">
      <w:pPr>
        <w:pStyle w:val="Bullet"/>
      </w:pPr>
      <w:r w:rsidRPr="00891CC2">
        <w:t>What are the main challenges of your safeguarding role?</w:t>
      </w:r>
    </w:p>
    <w:p w14:paraId="019A5C70" w14:textId="77777777" w:rsidR="00114CF1" w:rsidRPr="00891CC2" w:rsidRDefault="00114CF1" w:rsidP="0031324C">
      <w:pPr>
        <w:pStyle w:val="Bullet"/>
      </w:pPr>
      <w:r w:rsidRPr="00891CC2">
        <w:t>How could the church better support you in your role?</w:t>
      </w:r>
    </w:p>
    <w:p w14:paraId="723707B8" w14:textId="415F8261" w:rsidR="004646EC" w:rsidRPr="00891CC2" w:rsidRDefault="004646EC" w:rsidP="004646EC">
      <w:pPr>
        <w:pStyle w:val="Subtitle"/>
      </w:pPr>
      <w:r w:rsidRPr="00891CC2">
        <w:t xml:space="preserve">During the PCC meeting </w:t>
      </w:r>
    </w:p>
    <w:p w14:paraId="4C79E53F" w14:textId="3C2829AC" w:rsidR="003B1B20" w:rsidRPr="00891CC2" w:rsidRDefault="004646EC" w:rsidP="00D5136F">
      <w:pPr>
        <w:pStyle w:val="Numbered"/>
        <w:numPr>
          <w:ilvl w:val="0"/>
          <w:numId w:val="36"/>
        </w:numPr>
        <w:ind w:left="851" w:hanging="284"/>
      </w:pPr>
      <w:r w:rsidRPr="00891CC2">
        <w:t xml:space="preserve">Ask </w:t>
      </w:r>
      <w:r w:rsidR="008F216C">
        <w:t xml:space="preserve">those with key safeguarding roles (including clergy and the Parish Safeguarding Officer) </w:t>
      </w:r>
      <w:r w:rsidRPr="00891CC2">
        <w:t>to share their answers to the above two questions.</w:t>
      </w:r>
    </w:p>
    <w:p w14:paraId="1F6E74C3" w14:textId="36E6A035" w:rsidR="004646EC" w:rsidRPr="00891CC2" w:rsidRDefault="004646EC" w:rsidP="00D5136F">
      <w:pPr>
        <w:pStyle w:val="Numbered"/>
      </w:pPr>
      <w:r w:rsidRPr="00891CC2">
        <w:t>Ask PCC members to feedback what they have heard</w:t>
      </w:r>
      <w:r w:rsidR="008F216C">
        <w:t xml:space="preserve">.  Are there </w:t>
      </w:r>
      <w:r w:rsidRPr="00891CC2">
        <w:t>any common themes</w:t>
      </w:r>
      <w:r w:rsidR="008F216C">
        <w:t>?</w:t>
      </w:r>
    </w:p>
    <w:p w14:paraId="23E1B12C" w14:textId="2AF7ED22" w:rsidR="00B73168" w:rsidRPr="00891CC2" w:rsidRDefault="00B73168" w:rsidP="00B73168">
      <w:pPr>
        <w:pStyle w:val="Numbered"/>
      </w:pPr>
      <w:bookmarkStart w:id="0" w:name="_Hlk172637350"/>
      <w:r w:rsidRPr="00891CC2">
        <w:t>Ask the PCC to identify some specific actions to support people in their safeguarding roles.</w:t>
      </w:r>
    </w:p>
    <w:bookmarkEnd w:id="0"/>
    <w:p w14:paraId="327BC21F" w14:textId="2D24A595" w:rsidR="00B73168" w:rsidRPr="00891CC2" w:rsidRDefault="00B73168" w:rsidP="00B73168">
      <w:pPr>
        <w:pStyle w:val="Paragraph"/>
      </w:pPr>
      <w:r w:rsidRPr="00891CC2">
        <w:t>Ensure the actions are recorded in the minutes of the meeting – What? …Who? …When?</w:t>
      </w:r>
    </w:p>
    <w:p w14:paraId="2217DCB7" w14:textId="2557AA3D" w:rsidR="004646EC" w:rsidRPr="00891CC2" w:rsidRDefault="00AB182A" w:rsidP="00AB182A">
      <w:pPr>
        <w:pStyle w:val="Subtitle"/>
      </w:pPr>
      <w:r w:rsidRPr="00891CC2">
        <w:t xml:space="preserve">Repeating this </w:t>
      </w:r>
      <w:r w:rsidR="008F30D8" w:rsidRPr="00891CC2">
        <w:t>discussion</w:t>
      </w:r>
    </w:p>
    <w:p w14:paraId="3BD2F470" w14:textId="77777777" w:rsidR="008F216C" w:rsidRPr="00891CC2" w:rsidRDefault="008F216C" w:rsidP="008F216C">
      <w:pPr>
        <w:pStyle w:val="Paragraph"/>
      </w:pPr>
      <w:r w:rsidRPr="00891CC2">
        <w:t xml:space="preserve">The National Safeguarding Team recommends a three-year cycle for implementing and reviewing the </w:t>
      </w:r>
      <w:r w:rsidRPr="00891CC2">
        <w:rPr>
          <w:i/>
          <w:iCs/>
        </w:rPr>
        <w:t>Safeguarding Standards</w:t>
      </w:r>
      <w:r w:rsidRPr="00891CC2">
        <w:t>.</w:t>
      </w:r>
      <w:r w:rsidRPr="00891CC2">
        <w:rPr>
          <w:rStyle w:val="FootnoteReference"/>
        </w:rPr>
        <w:footnoteReference w:id="1"/>
      </w:r>
    </w:p>
    <w:p w14:paraId="6CE25314" w14:textId="4D4A7123" w:rsidR="00AB182A" w:rsidRPr="00891CC2" w:rsidRDefault="008F216C" w:rsidP="008F216C">
      <w:pPr>
        <w:pStyle w:val="Paragraph"/>
      </w:pPr>
      <w:r w:rsidRPr="00891CC2">
        <w:t xml:space="preserve">This worksheet </w:t>
      </w:r>
      <w:r w:rsidR="00704036">
        <w:t>c</w:t>
      </w:r>
      <w:r w:rsidRPr="00891CC2">
        <w:t xml:space="preserve">ould be used </w:t>
      </w:r>
      <w:r>
        <w:t xml:space="preserve">at least once during </w:t>
      </w:r>
      <w:r w:rsidRPr="00891CC2">
        <w:t>this three-year cycle.</w:t>
      </w:r>
    </w:p>
    <w:sectPr w:rsidR="00AB182A" w:rsidRPr="00891CC2" w:rsidSect="00B01E47">
      <w:footerReference w:type="default" r:id="rId9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B3E4" w14:textId="77777777" w:rsidR="00C65BFF" w:rsidRDefault="00C65BFF" w:rsidP="00C74BA0">
      <w:pPr>
        <w:spacing w:after="0" w:line="240" w:lineRule="auto"/>
      </w:pPr>
      <w:r>
        <w:separator/>
      </w:r>
    </w:p>
  </w:endnote>
  <w:endnote w:type="continuationSeparator" w:id="0">
    <w:p w14:paraId="1C5F1595" w14:textId="77777777" w:rsidR="00C65BFF" w:rsidRDefault="00C65BFF" w:rsidP="00C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2000000000000000000"/>
    <w:charset w:val="00"/>
    <w:family w:val="auto"/>
    <w:pitch w:val="variable"/>
    <w:sig w:usb0="A00000AF" w:usb1="4000204A" w:usb2="00000000" w:usb3="00000000" w:csb0="00000091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9866" w14:textId="77777777" w:rsidR="00B01E47" w:rsidRDefault="00B01E47" w:rsidP="00B01E47">
    <w:pPr>
      <w:pStyle w:val="Footer"/>
      <w:tabs>
        <w:tab w:val="clear" w:pos="4513"/>
        <w:tab w:val="clear" w:pos="9026"/>
        <w:tab w:val="center" w:pos="5103"/>
        <w:tab w:val="right" w:pos="10204"/>
      </w:tabs>
    </w:pPr>
  </w:p>
  <w:p w14:paraId="44637A20" w14:textId="04A294D3" w:rsidR="00C74BA0" w:rsidRPr="00EA137E" w:rsidRDefault="00704036" w:rsidP="008F216C">
    <w:pPr>
      <w:pStyle w:val="Footer"/>
      <w:tabs>
        <w:tab w:val="clear" w:pos="4513"/>
        <w:tab w:val="clear" w:pos="9026"/>
        <w:tab w:val="center" w:pos="5103"/>
        <w:tab w:val="center" w:pos="7938"/>
        <w:tab w:val="center" w:pos="10204"/>
      </w:tabs>
      <w:rPr>
        <w:color w:val="404040" w:themeColor="text1" w:themeTint="BF"/>
      </w:rPr>
    </w:pPr>
    <w:r>
      <w:rPr>
        <w:color w:val="404040" w:themeColor="text1" w:themeTint="BF"/>
      </w:rPr>
      <w:t>October</w:t>
    </w:r>
    <w:r w:rsidR="00846F40">
      <w:rPr>
        <w:color w:val="404040" w:themeColor="text1" w:themeTint="BF"/>
      </w:rPr>
      <w:t xml:space="preserve"> 2024</w:t>
    </w:r>
    <w:r w:rsidR="00B01E47" w:rsidRPr="00EA137E">
      <w:rPr>
        <w:color w:val="404040" w:themeColor="text1" w:themeTint="BF"/>
      </w:rPr>
      <w:tab/>
    </w:r>
    <w:r w:rsidR="00EA137E" w:rsidRPr="00EA137E">
      <w:rPr>
        <w:color w:val="404040" w:themeColor="text1" w:themeTint="BF"/>
      </w:rPr>
      <w:t>© Clearly Simpler</w:t>
    </w:r>
    <w:r w:rsidR="00896CAE">
      <w:rPr>
        <w:color w:val="404040" w:themeColor="text1" w:themeTint="BF"/>
      </w:rPr>
      <w:tab/>
    </w:r>
    <w:r w:rsidR="00B01E47" w:rsidRPr="00EA137E">
      <w:rPr>
        <w:color w:val="404040" w:themeColor="text1" w:themeTint="BF"/>
      </w:rPr>
      <w:tab/>
    </w:r>
    <w:r w:rsidR="00C74BA0" w:rsidRPr="00EA137E">
      <w:rPr>
        <w:color w:val="404040" w:themeColor="text1" w:themeTint="BF"/>
      </w:rPr>
      <w:t xml:space="preserve">Page </w:t>
    </w:r>
    <w:sdt>
      <w:sdtPr>
        <w:rPr>
          <w:color w:val="404040" w:themeColor="text1" w:themeTint="BF"/>
        </w:rPr>
        <w:id w:val="2111764379"/>
        <w:docPartObj>
          <w:docPartGallery w:val="Page Numbers (Bottom of Page)"/>
          <w:docPartUnique/>
        </w:docPartObj>
      </w:sdtPr>
      <w:sdtEndPr/>
      <w:sdtContent>
        <w:r w:rsidR="00C74BA0" w:rsidRPr="00EA137E">
          <w:rPr>
            <w:color w:val="404040" w:themeColor="text1" w:themeTint="BF"/>
          </w:rPr>
          <w:fldChar w:fldCharType="begin"/>
        </w:r>
        <w:r w:rsidR="00C74BA0" w:rsidRPr="00EA137E">
          <w:rPr>
            <w:color w:val="404040" w:themeColor="text1" w:themeTint="BF"/>
          </w:rPr>
          <w:instrText xml:space="preserve"> PAGE   \* MERGEFORMAT </w:instrText>
        </w:r>
        <w:r w:rsidR="00C74BA0" w:rsidRPr="00EA137E">
          <w:rPr>
            <w:color w:val="404040" w:themeColor="text1" w:themeTint="BF"/>
          </w:rPr>
          <w:fldChar w:fldCharType="separate"/>
        </w:r>
        <w:r w:rsidR="00C74BA0" w:rsidRPr="00EA137E">
          <w:rPr>
            <w:color w:val="404040" w:themeColor="text1" w:themeTint="BF"/>
          </w:rPr>
          <w:t>2</w:t>
        </w:r>
        <w:r w:rsidR="00C74BA0" w:rsidRPr="00EA137E">
          <w:rPr>
            <w:color w:val="404040" w:themeColor="text1" w:themeTint="BF"/>
          </w:rPr>
          <w:fldChar w:fldCharType="end"/>
        </w:r>
      </w:sdtContent>
    </w:sdt>
  </w:p>
  <w:p w14:paraId="6F5D2D38" w14:textId="63580FD0" w:rsidR="00C74BA0" w:rsidRPr="00EA137E" w:rsidRDefault="00C74BA0" w:rsidP="00EA137E">
    <w:pPr>
      <w:pStyle w:val="Footer"/>
      <w:tabs>
        <w:tab w:val="clear" w:pos="4513"/>
        <w:tab w:val="clear" w:pos="9026"/>
        <w:tab w:val="center" w:pos="5103"/>
        <w:tab w:val="right" w:pos="10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9315" w14:textId="77777777" w:rsidR="00C65BFF" w:rsidRDefault="00C65BFF" w:rsidP="00C74BA0">
      <w:pPr>
        <w:spacing w:after="0" w:line="240" w:lineRule="auto"/>
      </w:pPr>
      <w:r>
        <w:separator/>
      </w:r>
    </w:p>
  </w:footnote>
  <w:footnote w:type="continuationSeparator" w:id="0">
    <w:p w14:paraId="71A07385" w14:textId="77777777" w:rsidR="00C65BFF" w:rsidRDefault="00C65BFF" w:rsidP="00C74BA0">
      <w:pPr>
        <w:spacing w:after="0" w:line="240" w:lineRule="auto"/>
      </w:pPr>
      <w:r>
        <w:continuationSeparator/>
      </w:r>
    </w:p>
  </w:footnote>
  <w:footnote w:id="1">
    <w:p w14:paraId="1FA2049A" w14:textId="77777777" w:rsidR="008F216C" w:rsidRPr="00896CAE" w:rsidRDefault="008F216C" w:rsidP="008F216C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hyperlink r:id="rId1" w:history="1">
        <w:r w:rsidRPr="00896CAE">
          <w:rPr>
            <w:rStyle w:val="Hyperlink"/>
            <w:i/>
            <w:iCs/>
            <w:u w:val="none"/>
          </w:rPr>
          <w:t>National Safeguarding Standards and QA Framework</w:t>
        </w:r>
      </w:hyperlink>
      <w:r w:rsidRPr="00896CAE">
        <w:t xml:space="preserve"> -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F13"/>
    <w:multiLevelType w:val="hybridMultilevel"/>
    <w:tmpl w:val="4D0E8562"/>
    <w:lvl w:ilvl="0" w:tplc="9BBAA7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80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BDE"/>
    <w:multiLevelType w:val="hybridMultilevel"/>
    <w:tmpl w:val="D3EEE4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C46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88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03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4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B0C"/>
    <w:multiLevelType w:val="hybridMultilevel"/>
    <w:tmpl w:val="73BC4E34"/>
    <w:lvl w:ilvl="0" w:tplc="998E6EDC">
      <w:start w:val="1"/>
      <w:numFmt w:val="bullet"/>
      <w:pStyle w:val="Notselected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63BC2">
      <w:start w:val="1"/>
      <w:numFmt w:val="bullet"/>
      <w:pStyle w:val="Selected"/>
      <w:lvlText w:val="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4BAEA03C">
      <w:start w:val="1"/>
      <w:numFmt w:val="bullet"/>
      <w:pStyle w:val="Tickbox"/>
      <w:lvlText w:val=""/>
      <w:lvlJc w:val="left"/>
      <w:pPr>
        <w:ind w:left="2771" w:hanging="360"/>
      </w:pPr>
      <w:rPr>
        <w:rFonts w:ascii="Wingdings" w:hAnsi="Wingdings" w:hint="default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2C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D9B"/>
    <w:multiLevelType w:val="hybridMultilevel"/>
    <w:tmpl w:val="90C086A6"/>
    <w:lvl w:ilvl="0" w:tplc="4CD886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11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68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DC8"/>
    <w:multiLevelType w:val="hybridMultilevel"/>
    <w:tmpl w:val="9CCCC66E"/>
    <w:lvl w:ilvl="0" w:tplc="0D06F6CA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D67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BF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3071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3DE"/>
    <w:multiLevelType w:val="hybridMultilevel"/>
    <w:tmpl w:val="2FE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CCF"/>
    <w:multiLevelType w:val="hybridMultilevel"/>
    <w:tmpl w:val="DF32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1408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B4F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361D3"/>
    <w:multiLevelType w:val="hybridMultilevel"/>
    <w:tmpl w:val="3AB4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6B95"/>
    <w:multiLevelType w:val="hybridMultilevel"/>
    <w:tmpl w:val="429CD004"/>
    <w:lvl w:ilvl="0" w:tplc="B9B006BC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5EB"/>
    <w:multiLevelType w:val="hybridMultilevel"/>
    <w:tmpl w:val="7DA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15C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01DA"/>
    <w:multiLevelType w:val="hybridMultilevel"/>
    <w:tmpl w:val="248A0D60"/>
    <w:lvl w:ilvl="0" w:tplc="6548E5E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21F"/>
    <w:multiLevelType w:val="hybridMultilevel"/>
    <w:tmpl w:val="D57C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AD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53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6010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005D"/>
    <w:multiLevelType w:val="hybridMultilevel"/>
    <w:tmpl w:val="02D894D8"/>
    <w:lvl w:ilvl="0" w:tplc="88A22E1E">
      <w:start w:val="1"/>
      <w:numFmt w:val="bullet"/>
      <w:pStyle w:val="Table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7A071FFE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572"/>
    <w:multiLevelType w:val="hybridMultilevel"/>
    <w:tmpl w:val="B32E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D3543"/>
    <w:multiLevelType w:val="hybridMultilevel"/>
    <w:tmpl w:val="2AF8F17A"/>
    <w:lvl w:ilvl="0" w:tplc="0D30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559">
    <w:abstractNumId w:val="15"/>
  </w:num>
  <w:num w:numId="2" w16cid:durableId="1849368387">
    <w:abstractNumId w:val="9"/>
  </w:num>
  <w:num w:numId="3" w16cid:durableId="2027171553">
    <w:abstractNumId w:val="0"/>
  </w:num>
  <w:num w:numId="4" w16cid:durableId="372652670">
    <w:abstractNumId w:val="7"/>
  </w:num>
  <w:num w:numId="5" w16cid:durableId="985083203">
    <w:abstractNumId w:val="7"/>
  </w:num>
  <w:num w:numId="6" w16cid:durableId="1750301972">
    <w:abstractNumId w:val="7"/>
  </w:num>
  <w:num w:numId="7" w16cid:durableId="359865000">
    <w:abstractNumId w:val="7"/>
  </w:num>
  <w:num w:numId="8" w16cid:durableId="292950077">
    <w:abstractNumId w:val="12"/>
  </w:num>
  <w:num w:numId="9" w16cid:durableId="256062184">
    <w:abstractNumId w:val="23"/>
  </w:num>
  <w:num w:numId="10" w16cid:durableId="1140265770">
    <w:abstractNumId w:val="28"/>
  </w:num>
  <w:num w:numId="11" w16cid:durableId="504050006">
    <w:abstractNumId w:val="13"/>
  </w:num>
  <w:num w:numId="12" w16cid:durableId="1620336850">
    <w:abstractNumId w:val="18"/>
  </w:num>
  <w:num w:numId="13" w16cid:durableId="996347436">
    <w:abstractNumId w:val="14"/>
  </w:num>
  <w:num w:numId="14" w16cid:durableId="477959350">
    <w:abstractNumId w:val="1"/>
  </w:num>
  <w:num w:numId="15" w16cid:durableId="799877515">
    <w:abstractNumId w:val="27"/>
  </w:num>
  <w:num w:numId="16" w16cid:durableId="1568303972">
    <w:abstractNumId w:val="22"/>
  </w:num>
  <w:num w:numId="17" w16cid:durableId="925964071">
    <w:abstractNumId w:val="26"/>
  </w:num>
  <w:num w:numId="18" w16cid:durableId="581334751">
    <w:abstractNumId w:val="10"/>
  </w:num>
  <w:num w:numId="19" w16cid:durableId="244531212">
    <w:abstractNumId w:val="6"/>
  </w:num>
  <w:num w:numId="20" w16cid:durableId="627932453">
    <w:abstractNumId w:val="30"/>
  </w:num>
  <w:num w:numId="21" w16cid:durableId="1442921000">
    <w:abstractNumId w:val="31"/>
  </w:num>
  <w:num w:numId="22" w16cid:durableId="391197278">
    <w:abstractNumId w:val="11"/>
  </w:num>
  <w:num w:numId="23" w16cid:durableId="1846624135">
    <w:abstractNumId w:val="4"/>
  </w:num>
  <w:num w:numId="24" w16cid:durableId="46687443">
    <w:abstractNumId w:val="5"/>
  </w:num>
  <w:num w:numId="25" w16cid:durableId="1955822094">
    <w:abstractNumId w:val="29"/>
  </w:num>
  <w:num w:numId="26" w16cid:durableId="1391999352">
    <w:abstractNumId w:val="3"/>
  </w:num>
  <w:num w:numId="27" w16cid:durableId="1726291614">
    <w:abstractNumId w:val="17"/>
  </w:num>
  <w:num w:numId="28" w16cid:durableId="926423984">
    <w:abstractNumId w:val="8"/>
  </w:num>
  <w:num w:numId="29" w16cid:durableId="1488404006">
    <w:abstractNumId w:val="25"/>
  </w:num>
  <w:num w:numId="30" w16cid:durableId="1152060613">
    <w:abstractNumId w:val="2"/>
  </w:num>
  <w:num w:numId="31" w16cid:durableId="116920480">
    <w:abstractNumId w:val="24"/>
  </w:num>
  <w:num w:numId="32" w16cid:durableId="394863113">
    <w:abstractNumId w:val="21"/>
  </w:num>
  <w:num w:numId="33" w16cid:durableId="692847971">
    <w:abstractNumId w:val="20"/>
  </w:num>
  <w:num w:numId="34" w16cid:durableId="523977683">
    <w:abstractNumId w:val="16"/>
  </w:num>
  <w:num w:numId="35" w16cid:durableId="1225457828">
    <w:abstractNumId w:val="19"/>
  </w:num>
  <w:num w:numId="36" w16cid:durableId="1678462574">
    <w:abstractNumId w:val="20"/>
    <w:lvlOverride w:ilvl="0">
      <w:startOverride w:val="1"/>
    </w:lvlOverride>
  </w:num>
  <w:num w:numId="37" w16cid:durableId="14951850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F"/>
    <w:rsid w:val="00004B31"/>
    <w:rsid w:val="000100DC"/>
    <w:rsid w:val="00010149"/>
    <w:rsid w:val="00011E10"/>
    <w:rsid w:val="00013D54"/>
    <w:rsid w:val="00020C08"/>
    <w:rsid w:val="00021432"/>
    <w:rsid w:val="00035FE8"/>
    <w:rsid w:val="00035FF9"/>
    <w:rsid w:val="00047AEF"/>
    <w:rsid w:val="000610A5"/>
    <w:rsid w:val="00065FF4"/>
    <w:rsid w:val="00067401"/>
    <w:rsid w:val="000728D5"/>
    <w:rsid w:val="00074F5E"/>
    <w:rsid w:val="0008031D"/>
    <w:rsid w:val="000A20A2"/>
    <w:rsid w:val="000B0550"/>
    <w:rsid w:val="000C01B2"/>
    <w:rsid w:val="000C0249"/>
    <w:rsid w:val="000C5240"/>
    <w:rsid w:val="000C5E77"/>
    <w:rsid w:val="000D5C84"/>
    <w:rsid w:val="000D6601"/>
    <w:rsid w:val="000D79BB"/>
    <w:rsid w:val="000E1BB3"/>
    <w:rsid w:val="000E75EE"/>
    <w:rsid w:val="000E7A5D"/>
    <w:rsid w:val="000F7657"/>
    <w:rsid w:val="00112462"/>
    <w:rsid w:val="00114CF1"/>
    <w:rsid w:val="00124071"/>
    <w:rsid w:val="0012549F"/>
    <w:rsid w:val="001341D8"/>
    <w:rsid w:val="001377C2"/>
    <w:rsid w:val="00140C54"/>
    <w:rsid w:val="00143F98"/>
    <w:rsid w:val="00144371"/>
    <w:rsid w:val="00147B0A"/>
    <w:rsid w:val="00155B62"/>
    <w:rsid w:val="0016037B"/>
    <w:rsid w:val="00160385"/>
    <w:rsid w:val="0017186C"/>
    <w:rsid w:val="001734BD"/>
    <w:rsid w:val="001741AA"/>
    <w:rsid w:val="00176704"/>
    <w:rsid w:val="00186A40"/>
    <w:rsid w:val="001908BA"/>
    <w:rsid w:val="00190BAA"/>
    <w:rsid w:val="00193813"/>
    <w:rsid w:val="001A719B"/>
    <w:rsid w:val="001B4B82"/>
    <w:rsid w:val="001B53C4"/>
    <w:rsid w:val="001B6097"/>
    <w:rsid w:val="001C2D42"/>
    <w:rsid w:val="001D043E"/>
    <w:rsid w:val="001D377B"/>
    <w:rsid w:val="001D5327"/>
    <w:rsid w:val="001D7AB5"/>
    <w:rsid w:val="001E23B4"/>
    <w:rsid w:val="001E2D56"/>
    <w:rsid w:val="001E4457"/>
    <w:rsid w:val="001E44AE"/>
    <w:rsid w:val="001E5353"/>
    <w:rsid w:val="001F31C8"/>
    <w:rsid w:val="001F7E8B"/>
    <w:rsid w:val="0020360C"/>
    <w:rsid w:val="00215A91"/>
    <w:rsid w:val="00221B71"/>
    <w:rsid w:val="0022225E"/>
    <w:rsid w:val="00222674"/>
    <w:rsid w:val="00223624"/>
    <w:rsid w:val="00227B8F"/>
    <w:rsid w:val="00231BBC"/>
    <w:rsid w:val="00241269"/>
    <w:rsid w:val="002512B3"/>
    <w:rsid w:val="002521D6"/>
    <w:rsid w:val="0025580F"/>
    <w:rsid w:val="00257382"/>
    <w:rsid w:val="00262AE4"/>
    <w:rsid w:val="00273306"/>
    <w:rsid w:val="0027428C"/>
    <w:rsid w:val="00274A77"/>
    <w:rsid w:val="00275C9B"/>
    <w:rsid w:val="00296C9C"/>
    <w:rsid w:val="002A50CA"/>
    <w:rsid w:val="002B0516"/>
    <w:rsid w:val="002B2D8F"/>
    <w:rsid w:val="002C2542"/>
    <w:rsid w:val="002C5F24"/>
    <w:rsid w:val="002D04F4"/>
    <w:rsid w:val="002D12AB"/>
    <w:rsid w:val="002D2981"/>
    <w:rsid w:val="002D4C1E"/>
    <w:rsid w:val="002E03D7"/>
    <w:rsid w:val="002E1764"/>
    <w:rsid w:val="002F5865"/>
    <w:rsid w:val="002F7671"/>
    <w:rsid w:val="00304FD8"/>
    <w:rsid w:val="00311D2B"/>
    <w:rsid w:val="0031324C"/>
    <w:rsid w:val="00321647"/>
    <w:rsid w:val="003217B7"/>
    <w:rsid w:val="00330506"/>
    <w:rsid w:val="0033067D"/>
    <w:rsid w:val="003448E2"/>
    <w:rsid w:val="00356F3C"/>
    <w:rsid w:val="003622FD"/>
    <w:rsid w:val="00381E24"/>
    <w:rsid w:val="00383C43"/>
    <w:rsid w:val="00391C1E"/>
    <w:rsid w:val="00393FD7"/>
    <w:rsid w:val="003A28A6"/>
    <w:rsid w:val="003A2BFA"/>
    <w:rsid w:val="003B045A"/>
    <w:rsid w:val="003B0C82"/>
    <w:rsid w:val="003B1B20"/>
    <w:rsid w:val="003B6466"/>
    <w:rsid w:val="003C1ED1"/>
    <w:rsid w:val="003C53E6"/>
    <w:rsid w:val="003C6979"/>
    <w:rsid w:val="003D423B"/>
    <w:rsid w:val="003D5CE7"/>
    <w:rsid w:val="00400D37"/>
    <w:rsid w:val="00402DC2"/>
    <w:rsid w:val="00403665"/>
    <w:rsid w:val="00410A3C"/>
    <w:rsid w:val="004121F3"/>
    <w:rsid w:val="004149B8"/>
    <w:rsid w:val="00420DF3"/>
    <w:rsid w:val="0042599F"/>
    <w:rsid w:val="004315B9"/>
    <w:rsid w:val="004324B3"/>
    <w:rsid w:val="0044394B"/>
    <w:rsid w:val="0044716C"/>
    <w:rsid w:val="00450711"/>
    <w:rsid w:val="00451FE8"/>
    <w:rsid w:val="00460033"/>
    <w:rsid w:val="004646EC"/>
    <w:rsid w:val="00482983"/>
    <w:rsid w:val="004A28C2"/>
    <w:rsid w:val="004B6B3A"/>
    <w:rsid w:val="004B6EF6"/>
    <w:rsid w:val="004B700F"/>
    <w:rsid w:val="004C0029"/>
    <w:rsid w:val="004C0F58"/>
    <w:rsid w:val="004C3A4B"/>
    <w:rsid w:val="004C6E14"/>
    <w:rsid w:val="004E0940"/>
    <w:rsid w:val="004E7606"/>
    <w:rsid w:val="004F70E9"/>
    <w:rsid w:val="00503A88"/>
    <w:rsid w:val="0051137F"/>
    <w:rsid w:val="00515A6A"/>
    <w:rsid w:val="005276F4"/>
    <w:rsid w:val="00552AB3"/>
    <w:rsid w:val="00560EEC"/>
    <w:rsid w:val="00564D73"/>
    <w:rsid w:val="00573A09"/>
    <w:rsid w:val="0058045B"/>
    <w:rsid w:val="00582218"/>
    <w:rsid w:val="00584775"/>
    <w:rsid w:val="005906AA"/>
    <w:rsid w:val="005A2E14"/>
    <w:rsid w:val="005A5110"/>
    <w:rsid w:val="005A6CA3"/>
    <w:rsid w:val="005C4927"/>
    <w:rsid w:val="005C753A"/>
    <w:rsid w:val="005C7EDB"/>
    <w:rsid w:val="005D6F71"/>
    <w:rsid w:val="005E1AAE"/>
    <w:rsid w:val="005E5424"/>
    <w:rsid w:val="005E5EE2"/>
    <w:rsid w:val="005F06B0"/>
    <w:rsid w:val="005F354C"/>
    <w:rsid w:val="005F60FC"/>
    <w:rsid w:val="006038E6"/>
    <w:rsid w:val="00607A50"/>
    <w:rsid w:val="006109E0"/>
    <w:rsid w:val="006115E6"/>
    <w:rsid w:val="00611C73"/>
    <w:rsid w:val="00614193"/>
    <w:rsid w:val="00617D10"/>
    <w:rsid w:val="00626F51"/>
    <w:rsid w:val="0062792E"/>
    <w:rsid w:val="006312F2"/>
    <w:rsid w:val="006323C9"/>
    <w:rsid w:val="0063571E"/>
    <w:rsid w:val="00657348"/>
    <w:rsid w:val="006647D2"/>
    <w:rsid w:val="00672839"/>
    <w:rsid w:val="00681B30"/>
    <w:rsid w:val="0068305F"/>
    <w:rsid w:val="0068441D"/>
    <w:rsid w:val="00690D11"/>
    <w:rsid w:val="006951D2"/>
    <w:rsid w:val="00695638"/>
    <w:rsid w:val="006B3881"/>
    <w:rsid w:val="006C1432"/>
    <w:rsid w:val="006E3EF3"/>
    <w:rsid w:val="006F2789"/>
    <w:rsid w:val="006F49BC"/>
    <w:rsid w:val="00701F5A"/>
    <w:rsid w:val="00702D16"/>
    <w:rsid w:val="00704036"/>
    <w:rsid w:val="007048AD"/>
    <w:rsid w:val="007104E2"/>
    <w:rsid w:val="00714124"/>
    <w:rsid w:val="00724088"/>
    <w:rsid w:val="00732F1A"/>
    <w:rsid w:val="00737635"/>
    <w:rsid w:val="007542CC"/>
    <w:rsid w:val="007647F6"/>
    <w:rsid w:val="00764EFF"/>
    <w:rsid w:val="00772B90"/>
    <w:rsid w:val="007831B3"/>
    <w:rsid w:val="0079215B"/>
    <w:rsid w:val="0079220A"/>
    <w:rsid w:val="0079583E"/>
    <w:rsid w:val="00795C46"/>
    <w:rsid w:val="007A2B22"/>
    <w:rsid w:val="007A2EB0"/>
    <w:rsid w:val="007B4285"/>
    <w:rsid w:val="007C58CA"/>
    <w:rsid w:val="007D252E"/>
    <w:rsid w:val="007D3079"/>
    <w:rsid w:val="007E34CE"/>
    <w:rsid w:val="007E4EAA"/>
    <w:rsid w:val="007F2BE9"/>
    <w:rsid w:val="007F37D6"/>
    <w:rsid w:val="007F47CA"/>
    <w:rsid w:val="007F50CF"/>
    <w:rsid w:val="00802C9B"/>
    <w:rsid w:val="0080669F"/>
    <w:rsid w:val="00826143"/>
    <w:rsid w:val="00835135"/>
    <w:rsid w:val="00842B95"/>
    <w:rsid w:val="00846F40"/>
    <w:rsid w:val="00850D44"/>
    <w:rsid w:val="00851817"/>
    <w:rsid w:val="0085320F"/>
    <w:rsid w:val="0086269B"/>
    <w:rsid w:val="00867F01"/>
    <w:rsid w:val="0087264C"/>
    <w:rsid w:val="00875F11"/>
    <w:rsid w:val="00876817"/>
    <w:rsid w:val="00891CC2"/>
    <w:rsid w:val="008920A4"/>
    <w:rsid w:val="00896CAE"/>
    <w:rsid w:val="00896EC8"/>
    <w:rsid w:val="00897C49"/>
    <w:rsid w:val="008A00B5"/>
    <w:rsid w:val="008A2095"/>
    <w:rsid w:val="008A3435"/>
    <w:rsid w:val="008B1752"/>
    <w:rsid w:val="008B5A5C"/>
    <w:rsid w:val="008C2853"/>
    <w:rsid w:val="008D53C9"/>
    <w:rsid w:val="008E537F"/>
    <w:rsid w:val="008F1353"/>
    <w:rsid w:val="008F168E"/>
    <w:rsid w:val="008F1E9E"/>
    <w:rsid w:val="008F216C"/>
    <w:rsid w:val="008F2403"/>
    <w:rsid w:val="008F30D8"/>
    <w:rsid w:val="008F4E12"/>
    <w:rsid w:val="008F5B97"/>
    <w:rsid w:val="008F7A1B"/>
    <w:rsid w:val="00905B7E"/>
    <w:rsid w:val="00911628"/>
    <w:rsid w:val="00921C2B"/>
    <w:rsid w:val="00923612"/>
    <w:rsid w:val="0092454C"/>
    <w:rsid w:val="00933F82"/>
    <w:rsid w:val="00942890"/>
    <w:rsid w:val="00943A0A"/>
    <w:rsid w:val="009478F6"/>
    <w:rsid w:val="00953493"/>
    <w:rsid w:val="00962516"/>
    <w:rsid w:val="009630E6"/>
    <w:rsid w:val="00972222"/>
    <w:rsid w:val="009722B9"/>
    <w:rsid w:val="00972527"/>
    <w:rsid w:val="00972E23"/>
    <w:rsid w:val="00973283"/>
    <w:rsid w:val="00982532"/>
    <w:rsid w:val="009947B0"/>
    <w:rsid w:val="0099533F"/>
    <w:rsid w:val="00997771"/>
    <w:rsid w:val="00997A2F"/>
    <w:rsid w:val="009A00A8"/>
    <w:rsid w:val="009A11DE"/>
    <w:rsid w:val="009A1E1E"/>
    <w:rsid w:val="009B1F4B"/>
    <w:rsid w:val="009B2A92"/>
    <w:rsid w:val="009B2D7F"/>
    <w:rsid w:val="009C0022"/>
    <w:rsid w:val="009C3322"/>
    <w:rsid w:val="009C4DC9"/>
    <w:rsid w:val="009D16A0"/>
    <w:rsid w:val="009D493D"/>
    <w:rsid w:val="009E330E"/>
    <w:rsid w:val="009F2397"/>
    <w:rsid w:val="009F3C4A"/>
    <w:rsid w:val="009F6268"/>
    <w:rsid w:val="009F6DBA"/>
    <w:rsid w:val="00A16E81"/>
    <w:rsid w:val="00A25716"/>
    <w:rsid w:val="00A37985"/>
    <w:rsid w:val="00A40420"/>
    <w:rsid w:val="00A450FF"/>
    <w:rsid w:val="00A555A3"/>
    <w:rsid w:val="00A5577F"/>
    <w:rsid w:val="00A66ACB"/>
    <w:rsid w:val="00A678B2"/>
    <w:rsid w:val="00A86195"/>
    <w:rsid w:val="00A914D7"/>
    <w:rsid w:val="00A971AB"/>
    <w:rsid w:val="00AA0879"/>
    <w:rsid w:val="00AA13ED"/>
    <w:rsid w:val="00AA4E0D"/>
    <w:rsid w:val="00AA77FE"/>
    <w:rsid w:val="00AB182A"/>
    <w:rsid w:val="00AB60CA"/>
    <w:rsid w:val="00AC6E30"/>
    <w:rsid w:val="00AD038C"/>
    <w:rsid w:val="00AD4FF6"/>
    <w:rsid w:val="00AD66A7"/>
    <w:rsid w:val="00AE0FEC"/>
    <w:rsid w:val="00AE170F"/>
    <w:rsid w:val="00AE6F2D"/>
    <w:rsid w:val="00AE7A9C"/>
    <w:rsid w:val="00AF3EA1"/>
    <w:rsid w:val="00AF4848"/>
    <w:rsid w:val="00AF692C"/>
    <w:rsid w:val="00AF7D8F"/>
    <w:rsid w:val="00B01E47"/>
    <w:rsid w:val="00B14661"/>
    <w:rsid w:val="00B206B9"/>
    <w:rsid w:val="00B20EAD"/>
    <w:rsid w:val="00B23BEC"/>
    <w:rsid w:val="00B3153D"/>
    <w:rsid w:val="00B3545B"/>
    <w:rsid w:val="00B35A6C"/>
    <w:rsid w:val="00B40F2B"/>
    <w:rsid w:val="00B529E5"/>
    <w:rsid w:val="00B73168"/>
    <w:rsid w:val="00B7551F"/>
    <w:rsid w:val="00B7626F"/>
    <w:rsid w:val="00B819B1"/>
    <w:rsid w:val="00B961CC"/>
    <w:rsid w:val="00BB1137"/>
    <w:rsid w:val="00BB1550"/>
    <w:rsid w:val="00BB2B87"/>
    <w:rsid w:val="00BC04A4"/>
    <w:rsid w:val="00BC468B"/>
    <w:rsid w:val="00BD11EE"/>
    <w:rsid w:val="00BD50B8"/>
    <w:rsid w:val="00BD7311"/>
    <w:rsid w:val="00BE3988"/>
    <w:rsid w:val="00BE4BED"/>
    <w:rsid w:val="00BF3C96"/>
    <w:rsid w:val="00BF555E"/>
    <w:rsid w:val="00C044ED"/>
    <w:rsid w:val="00C26573"/>
    <w:rsid w:val="00C27E80"/>
    <w:rsid w:val="00C42DA2"/>
    <w:rsid w:val="00C46148"/>
    <w:rsid w:val="00C5368F"/>
    <w:rsid w:val="00C56CDA"/>
    <w:rsid w:val="00C657AE"/>
    <w:rsid w:val="00C65BFF"/>
    <w:rsid w:val="00C74BA0"/>
    <w:rsid w:val="00C92280"/>
    <w:rsid w:val="00C9249D"/>
    <w:rsid w:val="00C92F83"/>
    <w:rsid w:val="00CA44D3"/>
    <w:rsid w:val="00CB4CA5"/>
    <w:rsid w:val="00CB676E"/>
    <w:rsid w:val="00CC305F"/>
    <w:rsid w:val="00CF3926"/>
    <w:rsid w:val="00CF6BCB"/>
    <w:rsid w:val="00D002CF"/>
    <w:rsid w:val="00D0159E"/>
    <w:rsid w:val="00D01C76"/>
    <w:rsid w:val="00D037C3"/>
    <w:rsid w:val="00D07785"/>
    <w:rsid w:val="00D11F41"/>
    <w:rsid w:val="00D20F59"/>
    <w:rsid w:val="00D2139F"/>
    <w:rsid w:val="00D346A2"/>
    <w:rsid w:val="00D40A1F"/>
    <w:rsid w:val="00D428F5"/>
    <w:rsid w:val="00D47DF5"/>
    <w:rsid w:val="00D47FCB"/>
    <w:rsid w:val="00D5136F"/>
    <w:rsid w:val="00D54F68"/>
    <w:rsid w:val="00D57AFE"/>
    <w:rsid w:val="00D60CF7"/>
    <w:rsid w:val="00D623F0"/>
    <w:rsid w:val="00D65A23"/>
    <w:rsid w:val="00D71E43"/>
    <w:rsid w:val="00D76CCD"/>
    <w:rsid w:val="00D81818"/>
    <w:rsid w:val="00D81C31"/>
    <w:rsid w:val="00D91452"/>
    <w:rsid w:val="00D96CB4"/>
    <w:rsid w:val="00DA6BCE"/>
    <w:rsid w:val="00DB26E5"/>
    <w:rsid w:val="00DB45ED"/>
    <w:rsid w:val="00DB53AC"/>
    <w:rsid w:val="00DB6B2F"/>
    <w:rsid w:val="00DB6F5D"/>
    <w:rsid w:val="00DC17BA"/>
    <w:rsid w:val="00DC2841"/>
    <w:rsid w:val="00DC2CB2"/>
    <w:rsid w:val="00DC43EB"/>
    <w:rsid w:val="00DC4970"/>
    <w:rsid w:val="00DC6E8D"/>
    <w:rsid w:val="00DD0A61"/>
    <w:rsid w:val="00DD427B"/>
    <w:rsid w:val="00DD46C1"/>
    <w:rsid w:val="00DD52F7"/>
    <w:rsid w:val="00DE7CB8"/>
    <w:rsid w:val="00DF0034"/>
    <w:rsid w:val="00DF0D2E"/>
    <w:rsid w:val="00DF3A22"/>
    <w:rsid w:val="00E01F92"/>
    <w:rsid w:val="00E114D3"/>
    <w:rsid w:val="00E12CB1"/>
    <w:rsid w:val="00E139DA"/>
    <w:rsid w:val="00E21853"/>
    <w:rsid w:val="00E24C40"/>
    <w:rsid w:val="00E303C0"/>
    <w:rsid w:val="00E32595"/>
    <w:rsid w:val="00E4245D"/>
    <w:rsid w:val="00E4571C"/>
    <w:rsid w:val="00E45A40"/>
    <w:rsid w:val="00E45CCA"/>
    <w:rsid w:val="00E477EF"/>
    <w:rsid w:val="00E54E8E"/>
    <w:rsid w:val="00E54F1E"/>
    <w:rsid w:val="00E61A95"/>
    <w:rsid w:val="00E61D12"/>
    <w:rsid w:val="00E64167"/>
    <w:rsid w:val="00E77A2A"/>
    <w:rsid w:val="00E96C95"/>
    <w:rsid w:val="00EA137E"/>
    <w:rsid w:val="00EA71EE"/>
    <w:rsid w:val="00EB03FC"/>
    <w:rsid w:val="00EB1C7F"/>
    <w:rsid w:val="00EB7487"/>
    <w:rsid w:val="00EB7E4E"/>
    <w:rsid w:val="00EF5D53"/>
    <w:rsid w:val="00EF7517"/>
    <w:rsid w:val="00F01479"/>
    <w:rsid w:val="00F04E07"/>
    <w:rsid w:val="00F11B96"/>
    <w:rsid w:val="00F13457"/>
    <w:rsid w:val="00F17B46"/>
    <w:rsid w:val="00F202C5"/>
    <w:rsid w:val="00F26850"/>
    <w:rsid w:val="00F34B72"/>
    <w:rsid w:val="00F42B90"/>
    <w:rsid w:val="00F45A00"/>
    <w:rsid w:val="00F51006"/>
    <w:rsid w:val="00F51572"/>
    <w:rsid w:val="00F53FA9"/>
    <w:rsid w:val="00F56E7B"/>
    <w:rsid w:val="00F71B60"/>
    <w:rsid w:val="00F72DF0"/>
    <w:rsid w:val="00F72F50"/>
    <w:rsid w:val="00F860A7"/>
    <w:rsid w:val="00F872B8"/>
    <w:rsid w:val="00F90C12"/>
    <w:rsid w:val="00F93D00"/>
    <w:rsid w:val="00F9749C"/>
    <w:rsid w:val="00FA2D3B"/>
    <w:rsid w:val="00FA3E57"/>
    <w:rsid w:val="00FB127B"/>
    <w:rsid w:val="00FB3BAF"/>
    <w:rsid w:val="00FB6577"/>
    <w:rsid w:val="00FC23B0"/>
    <w:rsid w:val="00FC3BBB"/>
    <w:rsid w:val="00FC4E61"/>
    <w:rsid w:val="00FC5605"/>
    <w:rsid w:val="00FC5D56"/>
    <w:rsid w:val="00FC66D7"/>
    <w:rsid w:val="00FD07C7"/>
    <w:rsid w:val="00FD460F"/>
    <w:rsid w:val="00FE25C9"/>
    <w:rsid w:val="00FE3BF6"/>
    <w:rsid w:val="00FF1E66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F7E8"/>
  <w15:chartTrackingRefBased/>
  <w15:docId w15:val="{C6BF2FC5-B447-4272-A302-8C7B3BE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7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74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695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997771"/>
    <w:pPr>
      <w:spacing w:before="80" w:after="0" w:line="240" w:lineRule="auto"/>
      <w:jc w:val="center"/>
    </w:pPr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Sub-heading">
    <w:name w:val="Sub-heading"/>
    <w:basedOn w:val="Normal"/>
    <w:link w:val="Sub-headingChar"/>
    <w:rsid w:val="00997771"/>
    <w:pPr>
      <w:spacing w:before="120" w:after="100" w:line="240" w:lineRule="auto"/>
      <w:jc w:val="center"/>
    </w:pPr>
    <w:rPr>
      <w:rFonts w:ascii="Lato" w:hAnsi="Lato"/>
      <w:color w:val="000000" w:themeColor="text1"/>
      <w:sz w:val="21"/>
      <w:szCs w:val="21"/>
    </w:rPr>
  </w:style>
  <w:style w:type="character" w:customStyle="1" w:styleId="HeadingChar">
    <w:name w:val="Heading Char"/>
    <w:basedOn w:val="DefaultParagraphFont"/>
    <w:link w:val="Heading"/>
    <w:rsid w:val="00997771"/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Question">
    <w:name w:val="Question"/>
    <w:basedOn w:val="Normal"/>
    <w:link w:val="QuestionChar"/>
    <w:rsid w:val="00942890"/>
    <w:pPr>
      <w:spacing w:before="100" w:after="200" w:line="240" w:lineRule="auto"/>
    </w:pPr>
    <w:rPr>
      <w:rFonts w:ascii="Bitter" w:hAnsi="Bitter"/>
      <w:b/>
      <w:bCs/>
      <w:color w:val="000000" w:themeColor="text1"/>
      <w:sz w:val="23"/>
      <w:szCs w:val="23"/>
    </w:rPr>
  </w:style>
  <w:style w:type="character" w:customStyle="1" w:styleId="Sub-headingChar">
    <w:name w:val="Sub-heading Char"/>
    <w:basedOn w:val="DefaultParagraphFont"/>
    <w:link w:val="Sub-heading"/>
    <w:rsid w:val="00997771"/>
    <w:rPr>
      <w:rFonts w:ascii="Lato" w:hAnsi="Lato"/>
      <w:color w:val="000000" w:themeColor="text1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4324B3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942890"/>
    <w:rPr>
      <w:rFonts w:ascii="Bitter" w:hAnsi="Bitter"/>
      <w:b/>
      <w:bCs/>
      <w:color w:val="000000" w:themeColor="text1"/>
      <w:sz w:val="23"/>
      <w:szCs w:val="23"/>
    </w:rPr>
  </w:style>
  <w:style w:type="paragraph" w:customStyle="1" w:styleId="Notselected">
    <w:name w:val="Not selected"/>
    <w:basedOn w:val="ListParagraph"/>
    <w:link w:val="NotselectedChar"/>
    <w:rsid w:val="00140C54"/>
    <w:pPr>
      <w:numPr>
        <w:numId w:val="4"/>
      </w:numPr>
      <w:spacing w:after="0" w:line="480" w:lineRule="auto"/>
      <w:ind w:left="425" w:hanging="425"/>
      <w:contextualSpacing w:val="0"/>
    </w:pPr>
    <w:rPr>
      <w:rFonts w:ascii="Lato" w:hAnsi="Lato"/>
      <w:sz w:val="21"/>
      <w:szCs w:val="21"/>
    </w:rPr>
  </w:style>
  <w:style w:type="paragraph" w:customStyle="1" w:styleId="Selected">
    <w:name w:val="Selected"/>
    <w:basedOn w:val="Notselected"/>
    <w:link w:val="SelectedChar"/>
    <w:rsid w:val="002B0516"/>
    <w:pPr>
      <w:numPr>
        <w:ilvl w:val="2"/>
      </w:numPr>
      <w:ind w:left="425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890"/>
  </w:style>
  <w:style w:type="character" w:customStyle="1" w:styleId="NotselectedChar">
    <w:name w:val="Not selected Char"/>
    <w:basedOn w:val="ListParagraphChar"/>
    <w:link w:val="Notselected"/>
    <w:rsid w:val="00140C54"/>
    <w:rPr>
      <w:rFonts w:ascii="Lato" w:hAnsi="Lato"/>
      <w:sz w:val="21"/>
      <w:szCs w:val="21"/>
    </w:rPr>
  </w:style>
  <w:style w:type="paragraph" w:customStyle="1" w:styleId="Notes">
    <w:name w:val="Notes"/>
    <w:basedOn w:val="Sub-heading"/>
    <w:link w:val="NotesChar"/>
    <w:rsid w:val="00764EFF"/>
    <w:pPr>
      <w:spacing w:line="288" w:lineRule="auto"/>
      <w:jc w:val="left"/>
    </w:pPr>
  </w:style>
  <w:style w:type="character" w:customStyle="1" w:styleId="SelectedChar">
    <w:name w:val="Selected Char"/>
    <w:basedOn w:val="NotselectedChar"/>
    <w:link w:val="Selected"/>
    <w:rsid w:val="002B0516"/>
    <w:rPr>
      <w:rFonts w:ascii="Lato" w:hAnsi="La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sChar">
    <w:name w:val="Notes Char"/>
    <w:basedOn w:val="Sub-headingChar"/>
    <w:link w:val="Notes"/>
    <w:rsid w:val="00764EFF"/>
    <w:rPr>
      <w:rFonts w:ascii="Lato" w:hAnsi="Lato"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rsid w:val="00C74BA0"/>
    <w:rPr>
      <w:i/>
      <w:iCs/>
    </w:rPr>
  </w:style>
  <w:style w:type="paragraph" w:customStyle="1" w:styleId="Quotation">
    <w:name w:val="Quotation"/>
    <w:basedOn w:val="Notes"/>
    <w:link w:val="QuotationChar"/>
    <w:qFormat/>
    <w:rsid w:val="00AE7A9C"/>
    <w:pPr>
      <w:spacing w:after="240"/>
      <w:ind w:left="851"/>
    </w:pPr>
    <w:rPr>
      <w:rFonts w:asciiTheme="minorHAnsi" w:hAnsiTheme="minorHAnsi" w:cstheme="minorHAns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uotationChar">
    <w:name w:val="Quotation Char"/>
    <w:basedOn w:val="NotesChar"/>
    <w:link w:val="Quotation"/>
    <w:rsid w:val="00AE7A9C"/>
    <w:rPr>
      <w:rFonts w:ascii="Lato" w:hAnsi="Lato" w:cstheme="minorHAnsi"/>
      <w:i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BA0"/>
  </w:style>
  <w:style w:type="paragraph" w:styleId="Footer">
    <w:name w:val="footer"/>
    <w:basedOn w:val="Normal"/>
    <w:link w:val="Foot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A0"/>
  </w:style>
  <w:style w:type="character" w:customStyle="1" w:styleId="Heading4Char">
    <w:name w:val="Heading 4 Char"/>
    <w:basedOn w:val="DefaultParagraphFont"/>
    <w:link w:val="Heading4"/>
    <w:uiPriority w:val="9"/>
    <w:rsid w:val="006951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Selected"/>
    <w:link w:val="LineChar"/>
    <w:rsid w:val="006951D2"/>
    <w:pPr>
      <w:numPr>
        <w:ilvl w:val="0"/>
        <w:numId w:val="0"/>
      </w:numPr>
      <w:pBdr>
        <w:top w:val="single" w:sz="4" w:space="1" w:color="BFBFBF" w:themeColor="background1" w:themeShade="BF"/>
      </w:pBdr>
      <w:spacing w:line="240" w:lineRule="auto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951D2"/>
    <w:rPr>
      <w:color w:val="0563C1" w:themeColor="hyperlink"/>
      <w:u w:val="single"/>
    </w:rPr>
  </w:style>
  <w:style w:type="character" w:customStyle="1" w:styleId="LineChar">
    <w:name w:val="Line Char"/>
    <w:basedOn w:val="SelectedChar"/>
    <w:link w:val="Line"/>
    <w:rsid w:val="006951D2"/>
    <w:rPr>
      <w:rFonts w:ascii="Lato" w:hAnsi="Lato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6951D2"/>
    <w:rPr>
      <w:color w:val="605E5C"/>
      <w:shd w:val="clear" w:color="auto" w:fill="E1DFDD"/>
    </w:rPr>
  </w:style>
  <w:style w:type="paragraph" w:customStyle="1" w:styleId="Bullet">
    <w:name w:val="Bullet"/>
    <w:basedOn w:val="Selected"/>
    <w:link w:val="BulletChar"/>
    <w:qFormat/>
    <w:rsid w:val="0031324C"/>
    <w:pPr>
      <w:numPr>
        <w:numId w:val="8"/>
      </w:numPr>
      <w:spacing w:before="40" w:line="240" w:lineRule="auto"/>
      <w:ind w:left="851" w:hanging="284"/>
    </w:pPr>
    <w:rPr>
      <w:rFonts w:asciiTheme="minorHAnsi" w:hAnsiTheme="minorHAnsi" w:cstheme="minorHAnsi"/>
      <w:sz w:val="24"/>
      <w:szCs w:val="24"/>
    </w:rPr>
  </w:style>
  <w:style w:type="character" w:customStyle="1" w:styleId="BulletChar">
    <w:name w:val="Bullet Char"/>
    <w:basedOn w:val="SelectedChar"/>
    <w:link w:val="Bullet"/>
    <w:rsid w:val="0031324C"/>
    <w:rPr>
      <w:rFonts w:ascii="Lato" w:hAnsi="Lato" w:cstheme="minorHAnsi"/>
      <w:sz w:val="24"/>
      <w:szCs w:val="24"/>
    </w:rPr>
  </w:style>
  <w:style w:type="paragraph" w:customStyle="1" w:styleId="Tickbox">
    <w:name w:val="Tick box"/>
    <w:basedOn w:val="Notselected"/>
    <w:link w:val="TickboxChar"/>
    <w:rsid w:val="00011E10"/>
    <w:pPr>
      <w:numPr>
        <w:ilvl w:val="3"/>
      </w:numPr>
      <w:ind w:left="425" w:hanging="425"/>
    </w:pPr>
  </w:style>
  <w:style w:type="table" w:styleId="TableGrid">
    <w:name w:val="Table Grid"/>
    <w:basedOn w:val="TableNormal"/>
    <w:uiPriority w:val="59"/>
    <w:rsid w:val="007F2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Char">
    <w:name w:val="Tick box Char"/>
    <w:basedOn w:val="NotselectedChar"/>
    <w:link w:val="Tickbox"/>
    <w:rsid w:val="00011E10"/>
    <w:rPr>
      <w:rFonts w:ascii="Lato" w:hAnsi="Lato"/>
      <w:sz w:val="21"/>
      <w:szCs w:val="21"/>
    </w:rPr>
  </w:style>
  <w:style w:type="paragraph" w:customStyle="1" w:styleId="Table">
    <w:name w:val="Table"/>
    <w:basedOn w:val="Normal"/>
    <w:link w:val="TableChar"/>
    <w:qFormat/>
    <w:rsid w:val="007F2BE9"/>
    <w:pPr>
      <w:framePr w:hSpace="180" w:wrap="around" w:vAnchor="page" w:hAnchor="page" w:x="2359" w:y="1756"/>
      <w:spacing w:before="20" w:after="20" w:line="240" w:lineRule="auto"/>
    </w:pPr>
    <w:rPr>
      <w:rFonts w:ascii="Calibri" w:eastAsia="Calibri" w:hAnsi="Calibri" w:cs="Times New Roman"/>
      <w:b/>
      <w:color w:val="44546A" w:themeColor="text2"/>
      <w:sz w:val="28"/>
      <w:szCs w:val="28"/>
    </w:rPr>
  </w:style>
  <w:style w:type="paragraph" w:customStyle="1" w:styleId="Tablebullet">
    <w:name w:val="Table bullet"/>
    <w:basedOn w:val="Table"/>
    <w:link w:val="TablebulletChar"/>
    <w:qFormat/>
    <w:rsid w:val="007F2BE9"/>
    <w:pPr>
      <w:framePr w:wrap="around"/>
      <w:numPr>
        <w:numId w:val="10"/>
      </w:numPr>
      <w:ind w:left="169" w:hanging="170"/>
    </w:pPr>
    <w:rPr>
      <w:b w:val="0"/>
    </w:rPr>
  </w:style>
  <w:style w:type="character" w:customStyle="1" w:styleId="TableChar">
    <w:name w:val="Table Char"/>
    <w:basedOn w:val="DefaultParagraphFont"/>
    <w:link w:val="Table"/>
    <w:rsid w:val="007F2BE9"/>
    <w:rPr>
      <w:rFonts w:ascii="Calibri" w:eastAsia="Calibri" w:hAnsi="Calibri" w:cs="Times New Roman"/>
      <w:b/>
      <w:color w:val="44546A" w:themeColor="text2"/>
      <w:sz w:val="28"/>
      <w:szCs w:val="28"/>
    </w:rPr>
  </w:style>
  <w:style w:type="character" w:customStyle="1" w:styleId="TablebulletChar">
    <w:name w:val="Table bullet Char"/>
    <w:basedOn w:val="TableChar"/>
    <w:link w:val="Tablebullet"/>
    <w:rsid w:val="007F2BE9"/>
    <w:rPr>
      <w:rFonts w:ascii="Calibri" w:eastAsia="Calibri" w:hAnsi="Calibri" w:cs="Times New Roman"/>
      <w:b w:val="0"/>
      <w:color w:val="44546A" w:themeColor="text2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F47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Paragraph"/>
    <w:link w:val="TitleChar"/>
    <w:uiPriority w:val="10"/>
    <w:rsid w:val="00E54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link w:val="ParagraphChar"/>
    <w:qFormat/>
    <w:rsid w:val="001C2D42"/>
    <w:pPr>
      <w:spacing w:before="120" w:after="0" w:line="264" w:lineRule="auto"/>
    </w:pPr>
    <w:rPr>
      <w:rFonts w:cstheme="minorHAnsi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1C2D42"/>
    <w:rPr>
      <w:rFonts w:cstheme="minorHAnsi"/>
      <w:sz w:val="24"/>
      <w:szCs w:val="24"/>
    </w:rPr>
  </w:style>
  <w:style w:type="paragraph" w:customStyle="1" w:styleId="Subtitle">
    <w:name w:val="Sub title"/>
    <w:basedOn w:val="Normal"/>
    <w:link w:val="SubtitleChar"/>
    <w:qFormat/>
    <w:rsid w:val="001C2D42"/>
    <w:pPr>
      <w:spacing w:before="360" w:after="0" w:line="264" w:lineRule="auto"/>
    </w:pPr>
    <w:rPr>
      <w:rFonts w:cstheme="minorHAnsi"/>
      <w:color w:val="002060"/>
      <w:sz w:val="36"/>
      <w:szCs w:val="36"/>
    </w:rPr>
  </w:style>
  <w:style w:type="character" w:customStyle="1" w:styleId="SubtitleChar">
    <w:name w:val="Sub title Char"/>
    <w:basedOn w:val="DefaultParagraphFont"/>
    <w:link w:val="Subtitle"/>
    <w:rsid w:val="001C2D42"/>
    <w:rPr>
      <w:rFonts w:cstheme="minorHAnsi"/>
      <w:color w:val="002060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CC"/>
    <w:rPr>
      <w:vertAlign w:val="superscript"/>
    </w:rPr>
  </w:style>
  <w:style w:type="paragraph" w:customStyle="1" w:styleId="Numbered">
    <w:name w:val="Numbered"/>
    <w:basedOn w:val="Paragraph"/>
    <w:link w:val="NumberedChar"/>
    <w:qFormat/>
    <w:rsid w:val="005F354C"/>
    <w:pPr>
      <w:numPr>
        <w:numId w:val="33"/>
      </w:numPr>
      <w:spacing w:line="240" w:lineRule="auto"/>
      <w:ind w:left="851" w:hanging="284"/>
    </w:pPr>
  </w:style>
  <w:style w:type="character" w:customStyle="1" w:styleId="NumberedChar">
    <w:name w:val="Numbered Char"/>
    <w:basedOn w:val="ParagraphChar"/>
    <w:link w:val="Numbered"/>
    <w:rsid w:val="005F354C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2">
    <w:name w:val="Sub title 2"/>
    <w:basedOn w:val="Subtitle"/>
    <w:link w:val="Subtitle2Char"/>
    <w:qFormat/>
    <w:rsid w:val="0031324C"/>
    <w:pPr>
      <w:spacing w:before="240" w:line="240" w:lineRule="auto"/>
    </w:pPr>
    <w:rPr>
      <w:b/>
      <w:bCs/>
      <w:sz w:val="28"/>
      <w:szCs w:val="28"/>
    </w:rPr>
  </w:style>
  <w:style w:type="character" w:customStyle="1" w:styleId="Subtitle2Char">
    <w:name w:val="Sub title 2 Char"/>
    <w:basedOn w:val="SubtitleChar"/>
    <w:link w:val="Subtitle2"/>
    <w:rsid w:val="0031324C"/>
    <w:rPr>
      <w:rFonts w:cstheme="minorHAns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guardingdashboards.org.uk/content/pages/documents/national-safeguarding-standards-and-qa-framewor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guardingdashboards.org.uk/content/pages/documents/national-safeguarding-standards-and-qa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2A3-31C3-4A87-9560-4FC5205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graeme.pringle@clearlysimpler.co.uk</dc:creator>
  <cp:keywords/>
  <dc:description/>
  <cp:lastModifiedBy>Graeme Pringle</cp:lastModifiedBy>
  <cp:revision>40</cp:revision>
  <cp:lastPrinted>2024-07-26T15:48:00Z</cp:lastPrinted>
  <dcterms:created xsi:type="dcterms:W3CDTF">2024-07-17T08:41:00Z</dcterms:created>
  <dcterms:modified xsi:type="dcterms:W3CDTF">2024-10-14T12:53:00Z</dcterms:modified>
</cp:coreProperties>
</file>